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600A" w:rsidRPr="0049600A" w:rsidRDefault="0049600A">
      <w:pPr>
        <w:rPr>
          <w:lang w:val="en-US"/>
        </w:rPr>
      </w:pPr>
      <w:bookmarkStart w:id="0" w:name="_GoBack"/>
      <w:r>
        <w:rPr>
          <w:lang w:val="en-US"/>
        </w:rPr>
        <w:t>Kia Rio 2013 D 1.1 – Fuses and Relays</w:t>
      </w:r>
    </w:p>
    <w:tbl>
      <w:tblPr>
        <w:tblpPr w:leftFromText="180" w:rightFromText="180" w:vertAnchor="text" w:horzAnchor="margin" w:tblpY="-24"/>
        <w:tblW w:w="5000" w:type="pct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45A5A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9"/>
      </w:tblGrid>
      <w:tr w:rsidR="0049600A" w:rsidRPr="0025676B" w:rsidTr="0049600A">
        <w:trPr>
          <w:tblCellSpacing w:w="15" w:type="dxa"/>
        </w:trPr>
        <w:tc>
          <w:tcPr>
            <w:tcW w:w="0" w:type="auto"/>
            <w:shd w:val="clear" w:color="auto" w:fill="45A5AB"/>
            <w:tcMar>
              <w:top w:w="30" w:type="dxa"/>
              <w:left w:w="270" w:type="dxa"/>
              <w:bottom w:w="0" w:type="dxa"/>
              <w:right w:w="0" w:type="dxa"/>
            </w:tcMar>
            <w:vAlign w:val="center"/>
            <w:hideMark/>
          </w:tcPr>
          <w:bookmarkEnd w:id="0"/>
          <w:p w:rsidR="0049600A" w:rsidRPr="0025676B" w:rsidRDefault="0049600A" w:rsidP="0049600A">
            <w:pPr>
              <w:spacing w:before="120" w:after="90" w:line="255" w:lineRule="atLeast"/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</w:pPr>
            <w:proofErr w:type="spellStart"/>
            <w:r w:rsidRPr="0025676B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Component</w:t>
            </w:r>
            <w:proofErr w:type="spellEnd"/>
            <w:r w:rsidRPr="0025676B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676B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Location</w:t>
            </w:r>
            <w:proofErr w:type="spellEnd"/>
          </w:p>
        </w:tc>
      </w:tr>
    </w:tbl>
    <w:p w:rsidR="0025676B" w:rsidRPr="0025676B" w:rsidRDefault="0025676B" w:rsidP="0025676B">
      <w:pPr>
        <w:spacing w:before="75" w:after="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5676B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940425" cy="5356860"/>
            <wp:effectExtent l="0" t="0" r="0" b="0"/>
            <wp:docPr id="2" name="Рисунок 2" descr="E:\gvcidata\data\manual\KME\SHOP-IMAGES\KM-UB12-IMAGES-ENG\subbe2567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gvcidata\data\manual\KME\SHOP-IMAGES\KM-UB12-IMAGES-ENG\subbe2567l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5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9335"/>
      </w:tblGrid>
      <w:tr w:rsidR="0025676B" w:rsidRPr="0025676B" w:rsidTr="0025676B">
        <w:tc>
          <w:tcPr>
            <w:tcW w:w="5000" w:type="pct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:rsidR="0025676B" w:rsidRPr="0025676B" w:rsidRDefault="0025676B" w:rsidP="0025676B">
            <w:pPr>
              <w:spacing w:before="75"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25676B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 xml:space="preserve">1. PCB fuse &amp; relay box (Head lamp low/ hi, Fuel pump #1, Fuel heater, HAC, Engine control, ESS, Front wiper, Rain sensor, Blower, Cooling fan low/ hi, Horn, </w:t>
            </w:r>
            <w:proofErr w:type="spellStart"/>
            <w:r w:rsidRPr="0025676B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Buglar</w:t>
            </w:r>
            <w:proofErr w:type="spellEnd"/>
            <w:r w:rsidRPr="0025676B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 xml:space="preserve"> alarm horn, Start relay)</w:t>
            </w:r>
          </w:p>
        </w:tc>
      </w:tr>
    </w:tbl>
    <w:p w:rsidR="0025676B" w:rsidRPr="0025676B" w:rsidRDefault="0025676B" w:rsidP="0025676B">
      <w:pPr>
        <w:spacing w:after="0" w:line="255" w:lineRule="atLeast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25676B">
        <w:rPr>
          <w:rFonts w:ascii="Arial" w:eastAsia="Times New Roman" w:hAnsi="Arial" w:cs="Arial"/>
          <w:sz w:val="20"/>
          <w:szCs w:val="20"/>
          <w:lang w:val="en-US" w:eastAsia="ru-RU"/>
        </w:rPr>
        <w:br/>
      </w:r>
    </w:p>
    <w:p w:rsidR="0025676B" w:rsidRPr="0025676B" w:rsidRDefault="0025676B" w:rsidP="0025676B">
      <w:pPr>
        <w:spacing w:before="75" w:after="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25676B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940425" cy="6184900"/>
            <wp:effectExtent l="0" t="0" r="0" b="0"/>
            <wp:docPr id="1" name="Рисунок 1" descr="E:\gvcidata\data\manual\KME\SHOP-IMAGES\KM-UB12-IMAGES-ENG\subbe2076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gvcidata\data\manual\KME\SHOP-IMAGES\KM-UB12-IMAGES-ENG\subbe2076n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8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45A5A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9"/>
      </w:tblGrid>
      <w:tr w:rsidR="0049600A" w:rsidRPr="0049600A" w:rsidTr="0049600A">
        <w:trPr>
          <w:tblCellSpacing w:w="15" w:type="dxa"/>
        </w:trPr>
        <w:tc>
          <w:tcPr>
            <w:tcW w:w="0" w:type="auto"/>
            <w:shd w:val="clear" w:color="auto" w:fill="45A5AB"/>
            <w:tcMar>
              <w:top w:w="30" w:type="dxa"/>
              <w:left w:w="270" w:type="dxa"/>
              <w:bottom w:w="0" w:type="dxa"/>
              <w:right w:w="0" w:type="dxa"/>
            </w:tcMar>
            <w:vAlign w:val="center"/>
            <w:hideMark/>
          </w:tcPr>
          <w:p w:rsidR="0049600A" w:rsidRPr="0049600A" w:rsidRDefault="0049600A" w:rsidP="0049600A">
            <w:pPr>
              <w:spacing w:before="120" w:after="90" w:line="255" w:lineRule="atLeast"/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</w:pPr>
            <w:proofErr w:type="spellStart"/>
            <w:r w:rsidRPr="0049600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Components</w:t>
            </w:r>
            <w:proofErr w:type="spellEnd"/>
          </w:p>
        </w:tc>
      </w:tr>
    </w:tbl>
    <w:p w:rsidR="0049600A" w:rsidRPr="0049600A" w:rsidRDefault="0049600A" w:rsidP="0049600A">
      <w:pPr>
        <w:spacing w:before="75" w:after="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49600A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940425" cy="5118735"/>
            <wp:effectExtent l="0" t="0" r="0" b="0"/>
            <wp:docPr id="9" name="Рисунок 9" descr="E:\gvcidata\data\manual\KME\SHOP-IMAGES\KM-UB12-IMAGES-ENG\subbe2569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gvcidata\data\manual\KME\SHOP-IMAGES\KM-UB12-IMAGES-ENG\subbe2569l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1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00A" w:rsidRPr="0049600A" w:rsidRDefault="0049600A" w:rsidP="0049600A">
      <w:pPr>
        <w:spacing w:before="75" w:after="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49600A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940425" cy="2776855"/>
            <wp:effectExtent l="0" t="0" r="3175" b="0"/>
            <wp:docPr id="8" name="Рисунок 8" descr="E:\gvcidata\data\manual\KME\SHOP-IMAGES\KM-UB12-IMAGES-ENG\subbe2570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gvcidata\data\manual\KME\SHOP-IMAGES\KM-UB12-IMAGES-ENG\subbe2570l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7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00A" w:rsidRPr="0049600A" w:rsidRDefault="0049600A" w:rsidP="0049600A">
      <w:pPr>
        <w:spacing w:before="75" w:after="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49600A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940425" cy="6585585"/>
            <wp:effectExtent l="0" t="0" r="0" b="0"/>
            <wp:docPr id="7" name="Рисунок 7" descr="E:\gvcidata\data\manual\KME\SHOP-IMAGES\KM-UB12-IMAGES-ENG\subbe2571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gvcidata\data\manual\KME\SHOP-IMAGES\KM-UB12-IMAGES-ENG\subbe2571l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58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00A" w:rsidRPr="0049600A" w:rsidRDefault="0049600A" w:rsidP="0049600A">
      <w:pPr>
        <w:spacing w:before="75" w:after="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49600A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940425" cy="3774440"/>
            <wp:effectExtent l="0" t="0" r="3175" b="0"/>
            <wp:docPr id="6" name="Рисунок 6" descr="E:\gvcidata\data\manual\KME\SHOP-IMAGES\KM-UB12-IMAGES-ENG\subbe2572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gvcidata\data\manual\KME\SHOP-IMAGES\KM-UB12-IMAGES-ENG\subbe2572l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00A" w:rsidRPr="0049600A" w:rsidRDefault="0049600A" w:rsidP="0049600A">
      <w:pPr>
        <w:spacing w:before="75" w:after="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49600A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940425" cy="3774440"/>
            <wp:effectExtent l="0" t="0" r="3175" b="0"/>
            <wp:docPr id="5" name="Рисунок 5" descr="E:\gvcidata\data\manual\KME\SHOP-IMAGES\KM-UB12-IMAGES-ENG\subbe2573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gvcidata\data\manual\KME\SHOP-IMAGES\KM-UB12-IMAGES-ENG\subbe2573l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00A" w:rsidRPr="0049600A" w:rsidRDefault="0049600A" w:rsidP="0049600A">
      <w:pPr>
        <w:spacing w:before="75" w:after="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49600A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940425" cy="3503295"/>
            <wp:effectExtent l="0" t="0" r="3175" b="0"/>
            <wp:docPr id="4" name="Рисунок 4" descr="E:\gvcidata\data\manual\KME\SHOP-IMAGES\KM-UB12-IMAGES-ENG\subbe2574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gvcidata\data\manual\KME\SHOP-IMAGES\KM-UB12-IMAGES-ENG\subbe2574l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00A" w:rsidRPr="0049600A" w:rsidRDefault="0049600A" w:rsidP="0049600A">
      <w:pPr>
        <w:spacing w:before="75" w:after="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49600A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940425" cy="3401060"/>
            <wp:effectExtent l="0" t="0" r="3175" b="0"/>
            <wp:docPr id="3" name="Рисунок 3" descr="E:\gvcidata\data\manual\KME\SHOP-IMAGES\KM-UB12-IMAGES-ENG\subbe2575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gvcidata\data\manual\KME\SHOP-IMAGES\KM-UB12-IMAGES-ENG\subbe2575l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0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45A5A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9"/>
      </w:tblGrid>
      <w:tr w:rsidR="0049600A" w:rsidRPr="0049600A" w:rsidTr="0049600A">
        <w:trPr>
          <w:tblCellSpacing w:w="15" w:type="dxa"/>
        </w:trPr>
        <w:tc>
          <w:tcPr>
            <w:tcW w:w="0" w:type="auto"/>
            <w:shd w:val="clear" w:color="auto" w:fill="45A5AB"/>
            <w:tcMar>
              <w:top w:w="30" w:type="dxa"/>
              <w:left w:w="270" w:type="dxa"/>
              <w:bottom w:w="0" w:type="dxa"/>
              <w:right w:w="0" w:type="dxa"/>
            </w:tcMar>
            <w:vAlign w:val="center"/>
            <w:hideMark/>
          </w:tcPr>
          <w:p w:rsidR="0049600A" w:rsidRPr="0049600A" w:rsidRDefault="0049600A" w:rsidP="0049600A">
            <w:pPr>
              <w:spacing w:before="120" w:after="90" w:line="255" w:lineRule="atLeast"/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</w:pPr>
            <w:proofErr w:type="spellStart"/>
            <w:r w:rsidRPr="0049600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Inspection</w:t>
            </w:r>
            <w:proofErr w:type="spellEnd"/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proofErr w:type="spellStart"/>
      <w:r w:rsidRPr="0049600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Replacement</w:t>
      </w:r>
      <w:proofErr w:type="spellEnd"/>
      <w:r w:rsidRPr="0049600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  <w:proofErr w:type="spellStart"/>
      <w:r w:rsidRPr="0049600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of</w:t>
      </w:r>
      <w:proofErr w:type="spellEnd"/>
      <w:r w:rsidRPr="0049600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EMS </w:t>
      </w:r>
      <w:proofErr w:type="spellStart"/>
      <w:r w:rsidRPr="0049600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box</w:t>
      </w:r>
      <w:proofErr w:type="spellEnd"/>
    </w:p>
    <w:tbl>
      <w:tblPr>
        <w:tblW w:w="5000" w:type="pct"/>
        <w:tblCellSpacing w:w="0" w:type="dxa"/>
        <w:tblCellMar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9143"/>
      </w:tblGrid>
      <w:tr w:rsidR="0049600A" w:rsidRPr="0049600A" w:rsidTr="0049600A">
        <w:trPr>
          <w:tblCellSpacing w:w="0" w:type="dxa"/>
        </w:trPr>
        <w:tc>
          <w:tcPr>
            <w:tcW w:w="180" w:type="dxa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Disconnect the negative (-) battery terminal.</w:t>
            </w:r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vanish/>
          <w:sz w:val="20"/>
          <w:szCs w:val="20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9143"/>
      </w:tblGrid>
      <w:tr w:rsidR="0049600A" w:rsidRPr="0049600A" w:rsidTr="0049600A">
        <w:trPr>
          <w:tblCellSpacing w:w="0" w:type="dxa"/>
        </w:trPr>
        <w:tc>
          <w:tcPr>
            <w:tcW w:w="180" w:type="dxa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Push hooks in the engine room relay box out to the arrow direction and put up the EMS box assembly (A).</w:t>
            </w:r>
          </w:p>
          <w:p w:rsidR="0049600A" w:rsidRPr="0049600A" w:rsidRDefault="0049600A" w:rsidP="0049600A">
            <w:pPr>
              <w:spacing w:before="75"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552700" cy="1920240"/>
                  <wp:effectExtent l="0" t="0" r="0" b="0"/>
                  <wp:docPr id="14" name="Рисунок 14" descr="E:\gvcidata\data\manual\KME\SHOP-IMAGES\KM-UB12-IMAGES-ENG\subbe2576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E:\gvcidata\data\manual\KME\SHOP-IMAGES\KM-UB12-IMAGES-ENG\subbe2576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92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vanish/>
          <w:sz w:val="20"/>
          <w:szCs w:val="20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9143"/>
      </w:tblGrid>
      <w:tr w:rsidR="0049600A" w:rsidRPr="0049600A" w:rsidTr="0049600A">
        <w:trPr>
          <w:tblCellSpacing w:w="0" w:type="dxa"/>
        </w:trPr>
        <w:tc>
          <w:tcPr>
            <w:tcW w:w="180" w:type="dxa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Disconnect the connector (A) and remove the EMS box assembly (B).</w:t>
            </w:r>
          </w:p>
          <w:p w:rsidR="0049600A" w:rsidRPr="0049600A" w:rsidRDefault="0049600A" w:rsidP="0049600A">
            <w:pPr>
              <w:spacing w:before="75"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552700" cy="1912620"/>
                  <wp:effectExtent l="0" t="0" r="0" b="0"/>
                  <wp:docPr id="13" name="Рисунок 13" descr="E:\gvcidata\data\manual\KME\SHOP-IMAGES\KM-UB12-IMAGES-ENG\subbe2577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E:\gvcidata\data\manual\KME\SHOP-IMAGES\KM-UB12-IMAGES-ENG\subbe2577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proofErr w:type="spellStart"/>
      <w:r w:rsidRPr="0049600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Fuse</w:t>
      </w:r>
      <w:proofErr w:type="spellEnd"/>
      <w:r w:rsidRPr="0049600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  <w:proofErr w:type="spellStart"/>
      <w:r w:rsidRPr="0049600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Inspection</w:t>
      </w:r>
      <w:proofErr w:type="spellEnd"/>
    </w:p>
    <w:tbl>
      <w:tblPr>
        <w:tblW w:w="5000" w:type="pct"/>
        <w:tblCellSpacing w:w="0" w:type="dxa"/>
        <w:tblCellMar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9143"/>
      </w:tblGrid>
      <w:tr w:rsidR="0049600A" w:rsidRPr="0049600A" w:rsidTr="0049600A">
        <w:trPr>
          <w:tblCellSpacing w:w="0" w:type="dxa"/>
        </w:trPr>
        <w:tc>
          <w:tcPr>
            <w:tcW w:w="180" w:type="dxa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Be sure there is no play in the fuse holders, and that the fuses are held securely.</w:t>
            </w:r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vanish/>
          <w:sz w:val="20"/>
          <w:szCs w:val="20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9143"/>
      </w:tblGrid>
      <w:tr w:rsidR="0049600A" w:rsidRPr="0049600A" w:rsidTr="0049600A">
        <w:trPr>
          <w:tblCellSpacing w:w="0" w:type="dxa"/>
        </w:trPr>
        <w:tc>
          <w:tcPr>
            <w:tcW w:w="180" w:type="dxa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Are the fuse capacities for each circuit correct?</w:t>
            </w:r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vanish/>
          <w:sz w:val="20"/>
          <w:szCs w:val="20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9143"/>
      </w:tblGrid>
      <w:tr w:rsidR="0049600A" w:rsidRPr="0049600A" w:rsidTr="0049600A">
        <w:trPr>
          <w:tblCellSpacing w:w="0" w:type="dxa"/>
        </w:trPr>
        <w:tc>
          <w:tcPr>
            <w:tcW w:w="180" w:type="dxa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Are there any blown fuses?</w:t>
            </w:r>
          </w:p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 xml:space="preserve">If a fuse is to be replaced, be sure to use a new fuse of the same capacity. Always determine why the fuse blew first and </w:t>
            </w:r>
            <w:proofErr w:type="gramStart"/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completely eliminate</w:t>
            </w:r>
            <w:proofErr w:type="gramEnd"/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 xml:space="preserve"> the problem before installing a new fuse.</w:t>
            </w:r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b/>
          <w:bCs/>
          <w:sz w:val="20"/>
          <w:szCs w:val="20"/>
          <w:lang w:val="en-US" w:eastAsia="ru-RU"/>
        </w:rPr>
      </w:pPr>
      <w:r w:rsidRPr="0049600A">
        <w:rPr>
          <w:rFonts w:ascii="Arial" w:eastAsia="Times New Roman" w:hAnsi="Arial" w:cs="Arial"/>
          <w:b/>
          <w:bCs/>
          <w:sz w:val="20"/>
          <w:szCs w:val="20"/>
          <w:lang w:val="en-US" w:eastAsia="ru-RU"/>
        </w:rPr>
        <w:t>Multi Fuse</w:t>
      </w:r>
    </w:p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49600A">
        <w:rPr>
          <w:rFonts w:ascii="Arial" w:eastAsia="Times New Roman" w:hAnsi="Arial" w:cs="Arial"/>
          <w:sz w:val="20"/>
          <w:szCs w:val="20"/>
          <w:lang w:val="en-US" w:eastAsia="ru-RU"/>
        </w:rPr>
        <w:t>Multi Fuse is for optimizing the engine room package.</w:t>
      </w:r>
    </w:p>
    <w:p w:rsidR="0049600A" w:rsidRPr="0049600A" w:rsidRDefault="0049600A" w:rsidP="0049600A">
      <w:pPr>
        <w:spacing w:before="75" w:after="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49600A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552700" cy="1935480"/>
            <wp:effectExtent l="0" t="0" r="0" b="0"/>
            <wp:docPr id="12" name="Рисунок 12" descr="E:\gvcidata\data\manual\KME\SHOP-IMAGES\KM-UB12-IMAGES-ENG\subbe2089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:\gvcidata\data\manual\KME\SHOP-IMAGES\KM-UB12-IMAGES-ENG\subbe2089l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00A" w:rsidRPr="0049600A" w:rsidRDefault="0049600A" w:rsidP="0049600A">
      <w:pPr>
        <w:spacing w:before="75" w:after="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49600A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2552700" cy="1920240"/>
            <wp:effectExtent l="0" t="0" r="0" b="3810"/>
            <wp:docPr id="11" name="Рисунок 11" descr="E:\gvcidata\data\manual\KME\SHOP-IMAGES\KM-UB12-IMAGES-ENG\subbe2108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:\gvcidata\data\manual\KME\SHOP-IMAGES\KM-UB12-IMAGES-ENG\subbe2108l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</w:tblGrid>
      <w:tr w:rsidR="0049600A" w:rsidRPr="0049600A" w:rsidTr="0049600A">
        <w:trPr>
          <w:tblCellSpacing w:w="0" w:type="dxa"/>
        </w:trPr>
        <w:tc>
          <w:tcPr>
            <w:tcW w:w="485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8F1DE"/>
            <w:tcMar>
              <w:top w:w="0" w:type="dxa"/>
              <w:left w:w="75" w:type="dxa"/>
              <w:bottom w:w="75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64"/>
            </w:tblGrid>
            <w:tr w:rsidR="0049600A" w:rsidRPr="0049600A">
              <w:trPr>
                <w:tblCellSpacing w:w="0" w:type="dxa"/>
              </w:trPr>
              <w:tc>
                <w:tcPr>
                  <w:tcW w:w="0" w:type="auto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49600A" w:rsidRPr="0049600A" w:rsidRDefault="0049600A" w:rsidP="0049600A">
                  <w:pPr>
                    <w:spacing w:after="0" w:line="255" w:lineRule="atLeas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9600A"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inline distT="0" distB="0" distL="0" distR="0">
                        <wp:extent cx="693420" cy="243840"/>
                        <wp:effectExtent l="0" t="0" r="0" b="0"/>
                        <wp:docPr id="10" name="Рисунок 10" descr="C:\Manual Viewer\images\note_icon_ENG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C:\Manual Viewer\images\note_icon_ENG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3420" cy="2438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9600A" w:rsidRPr="0049600A">
              <w:trPr>
                <w:trHeight w:val="12"/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49600A" w:rsidRPr="0049600A" w:rsidRDefault="0049600A" w:rsidP="0049600A">
                  <w:pPr>
                    <w:spacing w:after="0" w:line="255" w:lineRule="atLeas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vanish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CellSpacing w:w="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3"/>
              <w:gridCol w:w="9021"/>
            </w:tblGrid>
            <w:tr w:rsidR="0049600A" w:rsidRPr="0049600A">
              <w:trPr>
                <w:tblCellSpacing w:w="6" w:type="dxa"/>
              </w:trPr>
              <w:tc>
                <w:tcPr>
                  <w:tcW w:w="225" w:type="dxa"/>
                  <w:hideMark/>
                </w:tcPr>
                <w:p w:rsidR="0049600A" w:rsidRPr="0049600A" w:rsidRDefault="0049600A" w:rsidP="0049600A">
                  <w:pPr>
                    <w:spacing w:after="0" w:line="255" w:lineRule="atLeast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9600A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-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45" w:type="dxa"/>
                    <w:bottom w:w="0" w:type="dxa"/>
                    <w:right w:w="0" w:type="dxa"/>
                  </w:tcMar>
                  <w:hideMark/>
                </w:tcPr>
                <w:p w:rsidR="0049600A" w:rsidRPr="0049600A" w:rsidRDefault="0049600A" w:rsidP="0049600A">
                  <w:pPr>
                    <w:spacing w:after="0" w:line="255" w:lineRule="atLeast"/>
                    <w:rPr>
                      <w:rFonts w:ascii="Arial" w:eastAsia="Times New Roman" w:hAnsi="Arial" w:cs="Arial"/>
                      <w:sz w:val="20"/>
                      <w:szCs w:val="20"/>
                      <w:lang w:val="en-US" w:eastAsia="ru-RU"/>
                    </w:rPr>
                  </w:pPr>
                  <w:r w:rsidRPr="0049600A">
                    <w:rPr>
                      <w:rFonts w:ascii="Arial" w:eastAsia="Times New Roman" w:hAnsi="Arial" w:cs="Arial"/>
                      <w:sz w:val="20"/>
                      <w:szCs w:val="20"/>
                      <w:lang w:val="en-US" w:eastAsia="ru-RU"/>
                    </w:rPr>
                    <w:t>Multi fuse (A) is needed to replace entirely when there is damage to only one fuse.</w:t>
                  </w:r>
                </w:p>
              </w:tc>
            </w:tr>
          </w:tbl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vanish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CellSpacing w:w="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3"/>
              <w:gridCol w:w="9021"/>
            </w:tblGrid>
            <w:tr w:rsidR="0049600A" w:rsidRPr="0049600A">
              <w:trPr>
                <w:tblCellSpacing w:w="6" w:type="dxa"/>
              </w:trPr>
              <w:tc>
                <w:tcPr>
                  <w:tcW w:w="225" w:type="dxa"/>
                  <w:hideMark/>
                </w:tcPr>
                <w:p w:rsidR="0049600A" w:rsidRPr="0049600A" w:rsidRDefault="0049600A" w:rsidP="0049600A">
                  <w:pPr>
                    <w:spacing w:after="0" w:line="255" w:lineRule="atLeast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9600A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-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45" w:type="dxa"/>
                    <w:bottom w:w="0" w:type="dxa"/>
                    <w:right w:w="0" w:type="dxa"/>
                  </w:tcMar>
                  <w:hideMark/>
                </w:tcPr>
                <w:p w:rsidR="0049600A" w:rsidRPr="0049600A" w:rsidRDefault="0049600A" w:rsidP="0049600A">
                  <w:pPr>
                    <w:spacing w:after="0" w:line="255" w:lineRule="atLeast"/>
                    <w:rPr>
                      <w:rFonts w:ascii="Arial" w:eastAsia="Times New Roman" w:hAnsi="Arial" w:cs="Arial"/>
                      <w:sz w:val="20"/>
                      <w:szCs w:val="20"/>
                      <w:lang w:val="en-US" w:eastAsia="ru-RU"/>
                    </w:rPr>
                  </w:pPr>
                  <w:r w:rsidRPr="0049600A">
                    <w:rPr>
                      <w:rFonts w:ascii="Arial" w:eastAsia="Times New Roman" w:hAnsi="Arial" w:cs="Arial"/>
                      <w:sz w:val="20"/>
                      <w:szCs w:val="20"/>
                      <w:lang w:val="en-US" w:eastAsia="ru-RU"/>
                    </w:rPr>
                    <w:t>When replace the multi fuse, refer to the "Engine compartment - component location" diagram exactly.</w:t>
                  </w:r>
                </w:p>
              </w:tc>
            </w:tr>
          </w:tbl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vanish/>
                <w:sz w:val="20"/>
                <w:szCs w:val="20"/>
                <w:lang w:eastAsia="ru-RU"/>
              </w:rPr>
            </w:pPr>
          </w:p>
          <w:tbl>
            <w:tblPr>
              <w:tblW w:w="5000" w:type="pct"/>
              <w:tblCellSpacing w:w="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3"/>
              <w:gridCol w:w="9021"/>
            </w:tblGrid>
            <w:tr w:rsidR="0049600A" w:rsidRPr="0049600A">
              <w:trPr>
                <w:tblCellSpacing w:w="6" w:type="dxa"/>
              </w:trPr>
              <w:tc>
                <w:tcPr>
                  <w:tcW w:w="225" w:type="dxa"/>
                  <w:hideMark/>
                </w:tcPr>
                <w:p w:rsidR="0049600A" w:rsidRPr="0049600A" w:rsidRDefault="0049600A" w:rsidP="0049600A">
                  <w:pPr>
                    <w:spacing w:after="0" w:line="255" w:lineRule="atLeast"/>
                    <w:jc w:val="right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49600A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-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45" w:type="dxa"/>
                    <w:bottom w:w="0" w:type="dxa"/>
                    <w:right w:w="0" w:type="dxa"/>
                  </w:tcMar>
                  <w:hideMark/>
                </w:tcPr>
                <w:p w:rsidR="0049600A" w:rsidRPr="0049600A" w:rsidRDefault="0049600A" w:rsidP="0049600A">
                  <w:pPr>
                    <w:spacing w:after="0" w:line="255" w:lineRule="atLeast"/>
                    <w:rPr>
                      <w:rFonts w:ascii="Arial" w:eastAsia="Times New Roman" w:hAnsi="Arial" w:cs="Arial"/>
                      <w:sz w:val="20"/>
                      <w:szCs w:val="20"/>
                      <w:lang w:val="en-US" w:eastAsia="ru-RU"/>
                    </w:rPr>
                  </w:pPr>
                  <w:r w:rsidRPr="0049600A">
                    <w:rPr>
                      <w:rFonts w:ascii="Arial" w:eastAsia="Times New Roman" w:hAnsi="Arial" w:cs="Arial"/>
                      <w:sz w:val="20"/>
                      <w:szCs w:val="20"/>
                      <w:lang w:val="en-US" w:eastAsia="ru-RU"/>
                    </w:rPr>
                    <w:t>Use the multi fuse capacities for each circuit correctly.</w:t>
                  </w:r>
                </w:p>
              </w:tc>
            </w:tr>
          </w:tbl>
          <w:p w:rsidR="0049600A" w:rsidRPr="0049600A" w:rsidRDefault="0049600A" w:rsidP="0049600A">
            <w:pPr>
              <w:spacing w:before="135" w:after="135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</w:p>
        </w:tc>
      </w:tr>
      <w:tr w:rsidR="0049600A" w:rsidRPr="0049600A" w:rsidTr="0049600A">
        <w:tblPrEx>
          <w:tblCellSpacing w:w="15" w:type="dxa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blBorders>
          <w:shd w:val="clear" w:color="auto" w:fill="45A5AB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45A5AB"/>
            <w:tcMar>
              <w:top w:w="30" w:type="dxa"/>
              <w:left w:w="270" w:type="dxa"/>
              <w:bottom w:w="0" w:type="dxa"/>
              <w:right w:w="0" w:type="dxa"/>
            </w:tcMar>
            <w:vAlign w:val="center"/>
            <w:hideMark/>
          </w:tcPr>
          <w:p w:rsidR="0049600A" w:rsidRPr="0049600A" w:rsidRDefault="0049600A" w:rsidP="0049600A">
            <w:pPr>
              <w:spacing w:before="120" w:after="90" w:line="255" w:lineRule="atLeast"/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</w:pPr>
            <w:proofErr w:type="spellStart"/>
            <w:r w:rsidRPr="0049600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Components</w:t>
            </w:r>
            <w:proofErr w:type="spellEnd"/>
          </w:p>
        </w:tc>
      </w:tr>
    </w:tbl>
    <w:p w:rsidR="0049600A" w:rsidRPr="0049600A" w:rsidRDefault="0049600A" w:rsidP="0049600A">
      <w:pPr>
        <w:spacing w:before="75" w:after="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49600A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940425" cy="6523990"/>
            <wp:effectExtent l="0" t="0" r="0" b="0"/>
            <wp:docPr id="16" name="Рисунок 16" descr="E:\gvcidata\data\manual\KME\SHOP-IMAGES\KM-UB12-IMAGES-ENG\subbe2578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E:\gvcidata\data\manual\KME\SHOP-IMAGES\KM-UB12-IMAGES-ENG\subbe2578l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52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00A" w:rsidRPr="0049600A" w:rsidRDefault="0049600A" w:rsidP="0049600A">
      <w:pPr>
        <w:spacing w:before="75" w:after="0" w:line="255" w:lineRule="atLeast"/>
        <w:rPr>
          <w:rFonts w:ascii="Arial" w:eastAsia="Times New Roman" w:hAnsi="Arial" w:cs="Arial"/>
          <w:sz w:val="20"/>
          <w:szCs w:val="20"/>
          <w:lang w:eastAsia="ru-RU"/>
        </w:rPr>
      </w:pPr>
      <w:r w:rsidRPr="0049600A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5940425" cy="4460240"/>
            <wp:effectExtent l="0" t="0" r="3175" b="0"/>
            <wp:docPr id="15" name="Рисунок 15" descr="E:\gvcidata\data\manual\KME\SHOP-IMAGES\KM-UB12-IMAGES-ENG\subbe2579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:\gvcidata\data\manual\KME\SHOP-IMAGES\KM-UB12-IMAGES-ENG\subbe2579l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45A5A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9"/>
      </w:tblGrid>
      <w:tr w:rsidR="0049600A" w:rsidRPr="0049600A" w:rsidTr="0049600A">
        <w:trPr>
          <w:tblCellSpacing w:w="15" w:type="dxa"/>
        </w:trPr>
        <w:tc>
          <w:tcPr>
            <w:tcW w:w="0" w:type="auto"/>
            <w:shd w:val="clear" w:color="auto" w:fill="45A5AB"/>
            <w:tcMar>
              <w:top w:w="30" w:type="dxa"/>
              <w:left w:w="270" w:type="dxa"/>
              <w:bottom w:w="0" w:type="dxa"/>
              <w:right w:w="0" w:type="dxa"/>
            </w:tcMar>
            <w:vAlign w:val="center"/>
            <w:hideMark/>
          </w:tcPr>
          <w:p w:rsidR="0049600A" w:rsidRPr="0049600A" w:rsidRDefault="0049600A" w:rsidP="0049600A">
            <w:pPr>
              <w:spacing w:before="120" w:after="90" w:line="255" w:lineRule="atLeast"/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</w:pPr>
            <w:proofErr w:type="spellStart"/>
            <w:r w:rsidRPr="0049600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Fuse</w:t>
            </w:r>
            <w:proofErr w:type="spellEnd"/>
            <w:r w:rsidRPr="0049600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9600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Inspection</w:t>
            </w:r>
            <w:proofErr w:type="spellEnd"/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vanish/>
          <w:sz w:val="20"/>
          <w:szCs w:val="20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9143"/>
      </w:tblGrid>
      <w:tr w:rsidR="0049600A" w:rsidRPr="0049600A" w:rsidTr="0049600A">
        <w:trPr>
          <w:tblCellSpacing w:w="0" w:type="dxa"/>
        </w:trPr>
        <w:tc>
          <w:tcPr>
            <w:tcW w:w="180" w:type="dxa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Be sure there is no play in the fuse holders, and that the fuses are held securely.</w:t>
            </w:r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vanish/>
          <w:sz w:val="20"/>
          <w:szCs w:val="20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9143"/>
      </w:tblGrid>
      <w:tr w:rsidR="0049600A" w:rsidRPr="0049600A" w:rsidTr="0049600A">
        <w:trPr>
          <w:tblCellSpacing w:w="0" w:type="dxa"/>
        </w:trPr>
        <w:tc>
          <w:tcPr>
            <w:tcW w:w="180" w:type="dxa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Are the fuse capacities for each circuit correct?</w:t>
            </w:r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vanish/>
          <w:sz w:val="20"/>
          <w:szCs w:val="20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9143"/>
      </w:tblGrid>
      <w:tr w:rsidR="0049600A" w:rsidRPr="0049600A" w:rsidTr="0049600A">
        <w:trPr>
          <w:tblCellSpacing w:w="0" w:type="dxa"/>
        </w:trPr>
        <w:tc>
          <w:tcPr>
            <w:tcW w:w="180" w:type="dxa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Are there any blown fuses?</w:t>
            </w:r>
          </w:p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 xml:space="preserve">If a fuse is to be replaced, be sure to use a new fuse of the same capacity. Always determine why the fuse blew first and </w:t>
            </w:r>
            <w:proofErr w:type="gramStart"/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completely eliminate</w:t>
            </w:r>
            <w:proofErr w:type="gramEnd"/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 xml:space="preserve"> the problem before installing a new fuse.</w:t>
            </w:r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vanish/>
          <w:sz w:val="20"/>
          <w:szCs w:val="20"/>
          <w:lang w:eastAsia="ru-RU"/>
        </w:rPr>
      </w:pPr>
    </w:p>
    <w:tbl>
      <w:tblPr>
        <w:tblW w:w="5000" w:type="pct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45A5A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9"/>
      </w:tblGrid>
      <w:tr w:rsidR="0049600A" w:rsidRPr="0049600A" w:rsidTr="0049600A">
        <w:trPr>
          <w:tblCellSpacing w:w="15" w:type="dxa"/>
        </w:trPr>
        <w:tc>
          <w:tcPr>
            <w:tcW w:w="0" w:type="auto"/>
            <w:shd w:val="clear" w:color="auto" w:fill="45A5AB"/>
            <w:tcMar>
              <w:top w:w="30" w:type="dxa"/>
              <w:left w:w="270" w:type="dxa"/>
              <w:bottom w:w="0" w:type="dxa"/>
              <w:right w:w="0" w:type="dxa"/>
            </w:tcMar>
            <w:vAlign w:val="center"/>
            <w:hideMark/>
          </w:tcPr>
          <w:p w:rsidR="0049600A" w:rsidRPr="0049600A" w:rsidRDefault="0049600A" w:rsidP="0049600A">
            <w:pPr>
              <w:spacing w:before="120" w:after="90" w:line="255" w:lineRule="atLeast"/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</w:pPr>
            <w:proofErr w:type="spellStart"/>
            <w:r w:rsidRPr="0049600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Removal</w:t>
            </w:r>
            <w:proofErr w:type="spellEnd"/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proofErr w:type="spellStart"/>
      <w:r w:rsidRPr="0049600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Passenger</w:t>
      </w:r>
      <w:proofErr w:type="spellEnd"/>
      <w:r w:rsidRPr="0049600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  <w:proofErr w:type="spellStart"/>
      <w:r w:rsidRPr="0049600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Compartment</w:t>
      </w:r>
      <w:proofErr w:type="spellEnd"/>
      <w:r w:rsidRPr="0049600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  <w:proofErr w:type="spellStart"/>
      <w:r w:rsidRPr="0049600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Junction</w:t>
      </w:r>
      <w:proofErr w:type="spellEnd"/>
      <w:r w:rsidRPr="0049600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  <w:proofErr w:type="spellStart"/>
      <w:r w:rsidRPr="0049600A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Box</w:t>
      </w:r>
      <w:proofErr w:type="spellEnd"/>
    </w:p>
    <w:tbl>
      <w:tblPr>
        <w:tblW w:w="5000" w:type="pct"/>
        <w:tblCellSpacing w:w="0" w:type="dxa"/>
        <w:tblCellMar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9143"/>
      </w:tblGrid>
      <w:tr w:rsidR="0049600A" w:rsidRPr="0049600A" w:rsidTr="0049600A">
        <w:trPr>
          <w:tblCellSpacing w:w="0" w:type="dxa"/>
        </w:trPr>
        <w:tc>
          <w:tcPr>
            <w:tcW w:w="180" w:type="dxa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 xml:space="preserve">Disconnect the </w:t>
            </w:r>
            <w:proofErr w:type="gramStart"/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negative(</w:t>
            </w:r>
            <w:proofErr w:type="gramEnd"/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-) battery terminal.</w:t>
            </w:r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vanish/>
          <w:sz w:val="20"/>
          <w:szCs w:val="20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9143"/>
      </w:tblGrid>
      <w:tr w:rsidR="0049600A" w:rsidRPr="0049600A" w:rsidTr="0049600A">
        <w:trPr>
          <w:tblCellSpacing w:w="0" w:type="dxa"/>
        </w:trPr>
        <w:tc>
          <w:tcPr>
            <w:tcW w:w="180" w:type="dxa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Remove the crash pad lower panel.</w:t>
            </w:r>
          </w:p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(Refer to the BD group - "Crash pad")</w:t>
            </w:r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vanish/>
          <w:sz w:val="20"/>
          <w:szCs w:val="20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9143"/>
      </w:tblGrid>
      <w:tr w:rsidR="0049600A" w:rsidRPr="0049600A" w:rsidTr="0049600A">
        <w:trPr>
          <w:tblCellSpacing w:w="0" w:type="dxa"/>
        </w:trPr>
        <w:tc>
          <w:tcPr>
            <w:tcW w:w="180" w:type="dxa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Disconnect the connectors from the fuse side of the interior junction box.</w:t>
            </w:r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vanish/>
          <w:sz w:val="20"/>
          <w:szCs w:val="20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9143"/>
      </w:tblGrid>
      <w:tr w:rsidR="0049600A" w:rsidRPr="0049600A" w:rsidTr="0049600A">
        <w:trPr>
          <w:tblCellSpacing w:w="0" w:type="dxa"/>
        </w:trPr>
        <w:tc>
          <w:tcPr>
            <w:tcW w:w="180" w:type="dxa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Remove the interior junction box(A) after loosening the mounting nuts (2EA).</w:t>
            </w:r>
          </w:p>
          <w:p w:rsidR="0049600A" w:rsidRPr="0049600A" w:rsidRDefault="0049600A" w:rsidP="0049600A">
            <w:pPr>
              <w:spacing w:before="75"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552700" cy="1912620"/>
                  <wp:effectExtent l="0" t="0" r="0" b="0"/>
                  <wp:docPr id="17" name="Рисунок 17" descr="E:\gvcidata\data\manual\KME\SHOP-IMAGES\KM-UB12-IMAGES-ENG\subbe2066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E:\gvcidata\data\manual\KME\SHOP-IMAGES\KM-UB12-IMAGES-ENG\subbe2066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vanish/>
          <w:sz w:val="20"/>
          <w:szCs w:val="20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9143"/>
      </w:tblGrid>
      <w:tr w:rsidR="0049600A" w:rsidRPr="0049600A" w:rsidTr="0049600A">
        <w:trPr>
          <w:tblCellSpacing w:w="0" w:type="dxa"/>
        </w:trPr>
        <w:tc>
          <w:tcPr>
            <w:tcW w:w="180" w:type="dxa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Disconnect the connectors from the back side of the smart junction box.</w:t>
            </w:r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vanish/>
          <w:sz w:val="20"/>
          <w:szCs w:val="20"/>
          <w:lang w:eastAsia="ru-RU"/>
        </w:rPr>
      </w:pPr>
    </w:p>
    <w:tbl>
      <w:tblPr>
        <w:tblW w:w="5000" w:type="pct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45A5A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9"/>
      </w:tblGrid>
      <w:tr w:rsidR="0049600A" w:rsidRPr="0049600A" w:rsidTr="0049600A">
        <w:trPr>
          <w:tblCellSpacing w:w="15" w:type="dxa"/>
        </w:trPr>
        <w:tc>
          <w:tcPr>
            <w:tcW w:w="0" w:type="auto"/>
            <w:shd w:val="clear" w:color="auto" w:fill="45A5AB"/>
            <w:tcMar>
              <w:top w:w="30" w:type="dxa"/>
              <w:left w:w="270" w:type="dxa"/>
              <w:bottom w:w="0" w:type="dxa"/>
              <w:right w:w="0" w:type="dxa"/>
            </w:tcMar>
            <w:vAlign w:val="center"/>
            <w:hideMark/>
          </w:tcPr>
          <w:p w:rsidR="0049600A" w:rsidRPr="0049600A" w:rsidRDefault="0049600A" w:rsidP="0049600A">
            <w:pPr>
              <w:spacing w:before="120" w:after="90" w:line="255" w:lineRule="atLeast"/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</w:pPr>
            <w:proofErr w:type="spellStart"/>
            <w:r w:rsidRPr="0049600A">
              <w:rPr>
                <w:rFonts w:ascii="Arial" w:eastAsia="Times New Roman" w:hAnsi="Arial" w:cs="Arial"/>
                <w:color w:val="FFFFFF"/>
                <w:sz w:val="24"/>
                <w:szCs w:val="24"/>
                <w:lang w:eastAsia="ru-RU"/>
              </w:rPr>
              <w:t>Installation</w:t>
            </w:r>
            <w:proofErr w:type="spellEnd"/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vanish/>
          <w:sz w:val="20"/>
          <w:szCs w:val="20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9143"/>
      </w:tblGrid>
      <w:tr w:rsidR="0049600A" w:rsidRPr="0049600A" w:rsidTr="0049600A">
        <w:trPr>
          <w:tblCellSpacing w:w="0" w:type="dxa"/>
        </w:trPr>
        <w:tc>
          <w:tcPr>
            <w:tcW w:w="180" w:type="dxa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Install the interior junction box.</w:t>
            </w:r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vanish/>
          <w:sz w:val="20"/>
          <w:szCs w:val="20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9143"/>
      </w:tblGrid>
      <w:tr w:rsidR="0049600A" w:rsidRPr="0049600A" w:rsidTr="0049600A">
        <w:trPr>
          <w:tblCellSpacing w:w="0" w:type="dxa"/>
        </w:trPr>
        <w:tc>
          <w:tcPr>
            <w:tcW w:w="180" w:type="dxa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Install the crash pad lower panel.</w:t>
            </w:r>
          </w:p>
        </w:tc>
      </w:tr>
    </w:tbl>
    <w:p w:rsidR="0049600A" w:rsidRPr="0049600A" w:rsidRDefault="0049600A" w:rsidP="0049600A">
      <w:pPr>
        <w:spacing w:after="0" w:line="255" w:lineRule="atLeast"/>
        <w:rPr>
          <w:rFonts w:ascii="Arial" w:eastAsia="Times New Roman" w:hAnsi="Arial" w:cs="Arial"/>
          <w:vanish/>
          <w:sz w:val="20"/>
          <w:szCs w:val="20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bottom w:w="90" w:type="dxa"/>
          <w:right w:w="0" w:type="dxa"/>
        </w:tblCellMar>
        <w:tblLook w:val="04A0" w:firstRow="1" w:lastRow="0" w:firstColumn="1" w:lastColumn="0" w:noHBand="0" w:noVBand="1"/>
      </w:tblPr>
      <w:tblGrid>
        <w:gridCol w:w="212"/>
        <w:gridCol w:w="9143"/>
      </w:tblGrid>
      <w:tr w:rsidR="0049600A" w:rsidRPr="0049600A" w:rsidTr="0049600A">
        <w:trPr>
          <w:tblCellSpacing w:w="0" w:type="dxa"/>
        </w:trPr>
        <w:tc>
          <w:tcPr>
            <w:tcW w:w="180" w:type="dxa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Mar>
              <w:top w:w="0" w:type="dxa"/>
              <w:left w:w="45" w:type="dxa"/>
              <w:bottom w:w="90" w:type="dxa"/>
              <w:right w:w="0" w:type="dxa"/>
            </w:tcMar>
            <w:hideMark/>
          </w:tcPr>
          <w:p w:rsidR="0049600A" w:rsidRPr="0049600A" w:rsidRDefault="0049600A" w:rsidP="0049600A">
            <w:pPr>
              <w:spacing w:after="0" w:line="255" w:lineRule="atLeast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49600A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Check that all system operates normally.</w:t>
            </w:r>
          </w:p>
        </w:tc>
      </w:tr>
    </w:tbl>
    <w:p w:rsidR="00A7374A" w:rsidRPr="0049600A" w:rsidRDefault="00A7374A" w:rsidP="0025676B">
      <w:pPr>
        <w:rPr>
          <w:lang w:val="en-US"/>
        </w:rPr>
      </w:pPr>
    </w:p>
    <w:sectPr w:rsidR="00A7374A" w:rsidRPr="00496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81582"/>
    <w:multiLevelType w:val="multilevel"/>
    <w:tmpl w:val="C3A082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821990"/>
    <w:multiLevelType w:val="hybridMultilevel"/>
    <w:tmpl w:val="CC881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9C8"/>
    <w:rsid w:val="0025676B"/>
    <w:rsid w:val="003C699B"/>
    <w:rsid w:val="0049600A"/>
    <w:rsid w:val="00A7374A"/>
    <w:rsid w:val="00B9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A422A"/>
  <w15:chartTrackingRefBased/>
  <w15:docId w15:val="{5AE0A820-2DFD-4222-8EDA-3393B85DF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49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B949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949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B949C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949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B949C8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256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xt">
    <w:name w:val="ptxt"/>
    <w:basedOn w:val="a0"/>
    <w:rsid w:val="0025676B"/>
    <w:rPr>
      <w:rFonts w:ascii="Arial" w:hAnsi="Arial" w:cs="Arial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4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7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1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0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9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58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7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46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3" Type="http://schemas.openxmlformats.org/officeDocument/2006/relationships/settings" Target="settings.xml"/><Relationship Id="rId21" Type="http://schemas.openxmlformats.org/officeDocument/2006/relationships/image" Target="media/image17.gif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image" Target="media/image16.gif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23" Type="http://schemas.openxmlformats.org/officeDocument/2006/relationships/theme" Target="theme/theme1.xml"/><Relationship Id="rId10" Type="http://schemas.openxmlformats.org/officeDocument/2006/relationships/image" Target="media/image6.gif"/><Relationship Id="rId19" Type="http://schemas.openxmlformats.org/officeDocument/2006/relationships/image" Target="media/image15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Добрыдень</dc:creator>
  <cp:keywords/>
  <dc:description/>
  <cp:lastModifiedBy>Михаил Добрыдень</cp:lastModifiedBy>
  <cp:revision>1</cp:revision>
  <dcterms:created xsi:type="dcterms:W3CDTF">2018-12-07T09:51:00Z</dcterms:created>
  <dcterms:modified xsi:type="dcterms:W3CDTF">2018-12-07T10:35:00Z</dcterms:modified>
</cp:coreProperties>
</file>