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A7B" w:rsidRPr="00D82A7B" w:rsidRDefault="00D82A7B" w:rsidP="00D82A7B">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US" w:eastAsia="de-DE"/>
        </w:rPr>
      </w:pPr>
      <w:r w:rsidRPr="00D82A7B">
        <w:rPr>
          <w:rFonts w:ascii="Times New Roman" w:eastAsia="Times New Roman" w:hAnsi="Times New Roman" w:cs="Times New Roman"/>
          <w:b/>
          <w:bCs/>
          <w:kern w:val="36"/>
          <w:sz w:val="48"/>
          <w:szCs w:val="48"/>
          <w:lang w:val="en-CA" w:eastAsia="de-DE"/>
        </w:rPr>
        <w:t>Resetting Oil Service</w:t>
      </w:r>
      <w:r w:rsidRPr="00D82A7B">
        <w:rPr>
          <w:rFonts w:ascii="Times New Roman" w:eastAsia="Times New Roman" w:hAnsi="Times New Roman" w:cs="Times New Roman"/>
          <w:b/>
          <w:bCs/>
          <w:kern w:val="36"/>
          <w:sz w:val="48"/>
          <w:szCs w:val="48"/>
          <w:lang w:val="en-CA" w:eastAsia="de-DE"/>
        </w:rPr>
        <w:br/>
        <w:t>Indicator Lights</w:t>
      </w:r>
    </w:p>
    <w:p w:rsidR="00D82A7B" w:rsidRPr="00D82A7B" w:rsidRDefault="00D82A7B" w:rsidP="00D82A7B">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US" w:eastAsia="de-DE"/>
        </w:rPr>
      </w:pPr>
      <w:r w:rsidRPr="00D82A7B">
        <w:rPr>
          <w:rFonts w:ascii="Times New Roman" w:eastAsia="Times New Roman" w:hAnsi="Times New Roman" w:cs="Times New Roman"/>
          <w:b/>
          <w:bCs/>
          <w:kern w:val="36"/>
          <w:sz w:val="48"/>
          <w:szCs w:val="48"/>
          <w:lang w:val="en-US" w:eastAsia="de-DE"/>
        </w:rPr>
        <w:t>Cadillac</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2003-06 CTS, 2004-06 SRX with base audio system, 2005-06 STS</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Press the up and down arrow on INFO button on right side of driver information center display to access the DIC menu. Once 100% Engine Oil Life menu is highlighted, press and hold the CLR button. The percentage will return to 100 and oil life indicator will be reset. Repeat steps if not reset to 100.</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 xml:space="preserve">Cadillac 2003-06 CTS, 2004-06 SRX with Navigation System </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Turn the system on by pressing the PWR/VOL knob once located at lower left of DIC display. Pres INFO button located to the left display to access the vehicle information menu. Turn the TUNE/SEL knob located at the lower right of the display until engine oil life is highlighted. Press the knob once to select it. Once the 100% engine oil life is displayed, press the multi- function button next to the reset prompt in the upper right corner of the display, the percentage will return to 100 and the oil life indicator will be reset. Repeat steps if not reset to 100.</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DTS 2006</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To reset the CHANGE OIL SOON message turn the key to the ON position without starting the engine. Press the INFO button on the Driver Information Center (DIC) until OIL LIFE REMAINING is displayed. Press and hold the INFO RESET button until 100% is displayed. This resets the oil life indicator. Turn the key to OFF.</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DeVille 1999, Eldorado 1999-02</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To reset service OIL Life Indicator, display the OIL LIFE LEFT message by pressing the INFORMATION SKIP (SKIP INFO) button. Press and hold the RESET NO (NO INFO RESET) button until 100% OIL LIFE is displayed.</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XLR 2004-06, DeVille, Seville 2000-05</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Turn the ignition to ON. Press the INFO button on the Driver Information Center (DIC) button to display ENGINE OIL LIFE. Press and hold the INFO RESET button on the DIG until the display reads 100% ENGINE OIL LIFE. The engine oil life index is now reset. Turn the ignition OFF.</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Eldorado, DeVille, 1997-98 Seville 1997-98</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Display ENGINE OIL LIFE by pressing the INFO button. Press and hold the INFO RESET button until the message shows 100.</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All Models ex. Fleetwood, 1994-97</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lastRenderedPageBreak/>
        <w:t xml:space="preserve">Press INFORMATION button until OIL LIFE LEFT is displayed. </w:t>
      </w:r>
      <w:proofErr w:type="gramStart"/>
      <w:r w:rsidRPr="00D82A7B">
        <w:rPr>
          <w:rFonts w:ascii="Times New Roman" w:eastAsia="Times New Roman" w:hAnsi="Times New Roman" w:cs="Times New Roman"/>
          <w:sz w:val="24"/>
          <w:szCs w:val="24"/>
          <w:lang w:val="en-US" w:eastAsia="de-DE"/>
        </w:rPr>
        <w:t>Press RESET button until 100 or 0.0 OIL LIFE LEFT is displayed.</w:t>
      </w:r>
      <w:proofErr w:type="gramEnd"/>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Escalade, Escalade ESV, Escalade EXT 2002-06, Fleetwood, 1994-96</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To reset “CHANGE OIL” light, turn the ignition switch to RUN position without starting the engine. Fully depress and release accelerator pedal three times within 5 seconds.</w:t>
      </w:r>
    </w:p>
    <w:p w:rsidR="00D82A7B" w:rsidRPr="00D82A7B" w:rsidRDefault="00D82A7B" w:rsidP="00D82A7B">
      <w:pPr>
        <w:spacing w:before="100" w:beforeAutospacing="1" w:after="120" w:line="240" w:lineRule="auto"/>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2857500" cy="2828925"/>
            <wp:effectExtent l="19050" t="0" r="0" b="0"/>
            <wp:docPr id="4" name="Bild 4" descr="http://www.synthetic-direct.ca/technical/images/cadillac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ynthetic-direct.ca/technical/images/cadillac1.gif"/>
                    <pic:cNvPicPr>
                      <a:picLocks noChangeAspect="1" noChangeArrowheads="1"/>
                    </pic:cNvPicPr>
                  </pic:nvPicPr>
                  <pic:blipFill>
                    <a:blip r:embed="rId4" cstate="print"/>
                    <a:srcRect/>
                    <a:stretch>
                      <a:fillRect/>
                    </a:stretch>
                  </pic:blipFill>
                  <pic:spPr bwMode="auto">
                    <a:xfrm>
                      <a:off x="0" y="0"/>
                      <a:ext cx="2857500" cy="2828925"/>
                    </a:xfrm>
                    <a:prstGeom prst="rect">
                      <a:avLst/>
                    </a:prstGeom>
                    <a:noFill/>
                    <a:ln w="9525">
                      <a:noFill/>
                      <a:miter lim="800000"/>
                      <a:headEnd/>
                      <a:tailEnd/>
                    </a:ln>
                  </pic:spPr>
                </pic:pic>
              </a:graphicData>
            </a:graphic>
          </wp:inline>
        </w:drawing>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Eldorado, Seville, 1994-95; All Models, 1993</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proofErr w:type="gramStart"/>
      <w:r w:rsidRPr="00D82A7B">
        <w:rPr>
          <w:rFonts w:ascii="Times New Roman" w:eastAsia="Times New Roman" w:hAnsi="Times New Roman" w:cs="Times New Roman"/>
          <w:sz w:val="24"/>
          <w:szCs w:val="24"/>
          <w:lang w:val="en-US" w:eastAsia="de-DE"/>
        </w:rPr>
        <w:t>Automatic transaxle, change fluid message.</w:t>
      </w:r>
      <w:proofErr w:type="gramEnd"/>
      <w:r w:rsidRPr="00D82A7B">
        <w:rPr>
          <w:rFonts w:ascii="Times New Roman" w:eastAsia="Times New Roman" w:hAnsi="Times New Roman" w:cs="Times New Roman"/>
          <w:sz w:val="24"/>
          <w:szCs w:val="24"/>
          <w:lang w:val="en-US" w:eastAsia="de-DE"/>
        </w:rPr>
        <w:t xml:space="preserve"> If “CHANGE TRANSAXLE FLUID” appears on Information Center, press and hold the OFF and REAR DEFROST buttons until TRANS FLUID RESET appears.</w:t>
      </w:r>
    </w:p>
    <w:p w:rsidR="00D82A7B" w:rsidRPr="00D82A7B" w:rsidRDefault="00D82A7B" w:rsidP="00D82A7B">
      <w:pPr>
        <w:spacing w:before="100" w:beforeAutospacing="1" w:after="120" w:line="240" w:lineRule="auto"/>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2857500" cy="1752600"/>
            <wp:effectExtent l="19050" t="0" r="0" b="0"/>
            <wp:docPr id="5" name="Bild 5" descr="http://www.synthetic-direct.ca/technical/images/cadillac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ynthetic-direct.ca/technical/images/cadillac2.gif"/>
                    <pic:cNvPicPr>
                      <a:picLocks noChangeAspect="1" noChangeArrowheads="1"/>
                    </pic:cNvPicPr>
                  </pic:nvPicPr>
                  <pic:blipFill>
                    <a:blip r:embed="rId5" cstate="print"/>
                    <a:srcRect/>
                    <a:stretch>
                      <a:fillRect/>
                    </a:stretch>
                  </pic:blipFill>
                  <pic:spPr bwMode="auto">
                    <a:xfrm>
                      <a:off x="0" y="0"/>
                      <a:ext cx="2857500" cy="1752600"/>
                    </a:xfrm>
                    <a:prstGeom prst="rect">
                      <a:avLst/>
                    </a:prstGeom>
                    <a:noFill/>
                    <a:ln w="9525">
                      <a:noFill/>
                      <a:miter lim="800000"/>
                      <a:headEnd/>
                      <a:tailEnd/>
                    </a:ln>
                  </pic:spPr>
                </pic:pic>
              </a:graphicData>
            </a:graphic>
          </wp:inline>
        </w:drawing>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eastAsia="de-DE"/>
        </w:rPr>
      </w:pPr>
      <w:r w:rsidRPr="00D82A7B">
        <w:rPr>
          <w:rFonts w:ascii="Times New Roman" w:eastAsia="Times New Roman" w:hAnsi="Times New Roman" w:cs="Times New Roman"/>
          <w:b/>
          <w:bCs/>
          <w:sz w:val="24"/>
          <w:szCs w:val="24"/>
          <w:lang w:eastAsia="de-DE"/>
        </w:rPr>
        <w:t xml:space="preserve">Cadillac </w:t>
      </w:r>
      <w:proofErr w:type="spellStart"/>
      <w:r w:rsidRPr="00D82A7B">
        <w:rPr>
          <w:rFonts w:ascii="Times New Roman" w:eastAsia="Times New Roman" w:hAnsi="Times New Roman" w:cs="Times New Roman"/>
          <w:b/>
          <w:bCs/>
          <w:sz w:val="24"/>
          <w:szCs w:val="24"/>
          <w:lang w:eastAsia="de-DE"/>
        </w:rPr>
        <w:t>DeVille</w:t>
      </w:r>
      <w:proofErr w:type="spellEnd"/>
      <w:r w:rsidRPr="00D82A7B">
        <w:rPr>
          <w:rFonts w:ascii="Times New Roman" w:eastAsia="Times New Roman" w:hAnsi="Times New Roman" w:cs="Times New Roman"/>
          <w:b/>
          <w:bCs/>
          <w:sz w:val="24"/>
          <w:szCs w:val="24"/>
          <w:lang w:eastAsia="de-DE"/>
        </w:rPr>
        <w:t xml:space="preserve">, </w:t>
      </w:r>
      <w:proofErr w:type="spellStart"/>
      <w:r w:rsidRPr="00D82A7B">
        <w:rPr>
          <w:rFonts w:ascii="Times New Roman" w:eastAsia="Times New Roman" w:hAnsi="Times New Roman" w:cs="Times New Roman"/>
          <w:b/>
          <w:bCs/>
          <w:sz w:val="24"/>
          <w:szCs w:val="24"/>
          <w:lang w:eastAsia="de-DE"/>
        </w:rPr>
        <w:t>Fleetwood</w:t>
      </w:r>
      <w:proofErr w:type="spellEnd"/>
      <w:r w:rsidRPr="00D82A7B">
        <w:rPr>
          <w:rFonts w:ascii="Times New Roman" w:eastAsia="Times New Roman" w:hAnsi="Times New Roman" w:cs="Times New Roman"/>
          <w:b/>
          <w:bCs/>
          <w:sz w:val="24"/>
          <w:szCs w:val="24"/>
          <w:lang w:eastAsia="de-DE"/>
        </w:rPr>
        <w:t>, 1991 -93</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 xml:space="preserve">When “CHANGE OIL SOON” light is illuminated, press and hold Range (A) and Reset (B) buttons on Fuel Data center 5 to 60 seconds. When buttons are released, the light will flash four times if it has been reset. </w:t>
      </w:r>
      <w:proofErr w:type="gramStart"/>
      <w:r w:rsidRPr="00D82A7B">
        <w:rPr>
          <w:rFonts w:ascii="Times New Roman" w:eastAsia="Times New Roman" w:hAnsi="Times New Roman" w:cs="Times New Roman"/>
          <w:sz w:val="24"/>
          <w:szCs w:val="24"/>
          <w:lang w:val="en-US" w:eastAsia="de-DE"/>
        </w:rPr>
        <w:t>If the light comes back on for more than 5 seconds, repeat procedure.</w:t>
      </w:r>
      <w:proofErr w:type="gramEnd"/>
    </w:p>
    <w:p w:rsidR="00D82A7B" w:rsidRPr="00D82A7B" w:rsidRDefault="00D82A7B" w:rsidP="00D82A7B">
      <w:pPr>
        <w:spacing w:before="100" w:beforeAutospacing="1" w:after="120" w:line="240" w:lineRule="auto"/>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lastRenderedPageBreak/>
        <w:drawing>
          <wp:inline distT="0" distB="0" distL="0" distR="0">
            <wp:extent cx="2857500" cy="1752600"/>
            <wp:effectExtent l="19050" t="0" r="0" b="0"/>
            <wp:docPr id="6" name="Bild 6" descr="http://www.synthetic-direct.ca/technical/images/cadillac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ynthetic-direct.ca/technical/images/cadillac3.gif"/>
                    <pic:cNvPicPr>
                      <a:picLocks noChangeAspect="1" noChangeArrowheads="1"/>
                    </pic:cNvPicPr>
                  </pic:nvPicPr>
                  <pic:blipFill>
                    <a:blip r:embed="rId6" cstate="print"/>
                    <a:srcRect/>
                    <a:stretch>
                      <a:fillRect/>
                    </a:stretch>
                  </pic:blipFill>
                  <pic:spPr bwMode="auto">
                    <a:xfrm>
                      <a:off x="0" y="0"/>
                      <a:ext cx="2857500" cy="1752600"/>
                    </a:xfrm>
                    <a:prstGeom prst="rect">
                      <a:avLst/>
                    </a:prstGeom>
                    <a:noFill/>
                    <a:ln w="9525">
                      <a:noFill/>
                      <a:miter lim="800000"/>
                      <a:headEnd/>
                      <a:tailEnd/>
                    </a:ln>
                  </pic:spPr>
                </pic:pic>
              </a:graphicData>
            </a:graphic>
          </wp:inline>
        </w:drawing>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 xml:space="preserve">Cadillac Allanté, 1989-93 </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When “CHANGE OIL SOON” appears on the Driver Information Center, press RANGE (A) button until “OIL LIFE INDEX” shows on display. Then press and hold AVG SPEED (B) and RESET (C) (or RANGE, late models) buttons until display shows “100”.</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Eldorado, Seville, 1992-93</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Press INFORMATION button on Driver Information Center until “OIL LIFE INDEX” is displayed. Press STORE/RECALL until “OIL LIFE INDEX” resets to 100.</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b/>
          <w:bCs/>
          <w:sz w:val="24"/>
          <w:szCs w:val="24"/>
          <w:lang w:val="en-US" w:eastAsia="de-DE"/>
        </w:rPr>
        <w:t>Cadillac Eldorado, Seville, 1989-91</w:t>
      </w:r>
    </w:p>
    <w:p w:rsidR="00D82A7B" w:rsidRPr="00D82A7B" w:rsidRDefault="00D82A7B" w:rsidP="00D82A7B">
      <w:pPr>
        <w:spacing w:before="100" w:beforeAutospacing="1" w:after="120" w:line="240" w:lineRule="auto"/>
        <w:rPr>
          <w:rFonts w:ascii="Times New Roman" w:eastAsia="Times New Roman" w:hAnsi="Times New Roman" w:cs="Times New Roman"/>
          <w:sz w:val="24"/>
          <w:szCs w:val="24"/>
          <w:lang w:val="en-US" w:eastAsia="de-DE"/>
        </w:rPr>
      </w:pPr>
      <w:r w:rsidRPr="00D82A7B">
        <w:rPr>
          <w:rFonts w:ascii="Times New Roman" w:eastAsia="Times New Roman" w:hAnsi="Times New Roman" w:cs="Times New Roman"/>
          <w:sz w:val="24"/>
          <w:szCs w:val="24"/>
          <w:lang w:val="en-US" w:eastAsia="de-DE"/>
        </w:rPr>
        <w:t>When “CHANGE OIL SOON” or “CHANGE ENGINE OIL” appears on the Driver Information Center, press ENG-DATA button until “OIL LIFE INDEX” appears. Then press ENG DATA (A) and RANGE (B) buttons at the same time until “100” displays (for about 5 seconds).</w:t>
      </w:r>
    </w:p>
    <w:p w:rsidR="00D82A7B" w:rsidRPr="00D82A7B" w:rsidRDefault="00D82A7B" w:rsidP="00D82A7B">
      <w:pPr>
        <w:spacing w:before="100" w:beforeAutospacing="1" w:after="120" w:line="240" w:lineRule="auto"/>
        <w:jc w:val="center"/>
        <w:rPr>
          <w:rFonts w:ascii="Times New Roman" w:eastAsia="Times New Roman" w:hAnsi="Times New Roman" w:cs="Times New Roman"/>
          <w:sz w:val="24"/>
          <w:szCs w:val="24"/>
          <w:lang w:eastAsia="de-DE"/>
        </w:rPr>
      </w:pPr>
      <w:r>
        <w:rPr>
          <w:rFonts w:ascii="Times New Roman" w:eastAsia="Times New Roman" w:hAnsi="Times New Roman" w:cs="Times New Roman"/>
          <w:noProof/>
          <w:sz w:val="24"/>
          <w:szCs w:val="24"/>
          <w:lang w:eastAsia="de-DE"/>
        </w:rPr>
        <w:drawing>
          <wp:inline distT="0" distB="0" distL="0" distR="0">
            <wp:extent cx="2857500" cy="1752600"/>
            <wp:effectExtent l="19050" t="0" r="0" b="0"/>
            <wp:docPr id="7" name="Bild 7" descr="http://www.synthetic-direct.ca/technical/images/cadillac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ynthetic-direct.ca/technical/images/cadillac4.gif"/>
                    <pic:cNvPicPr>
                      <a:picLocks noChangeAspect="1" noChangeArrowheads="1"/>
                    </pic:cNvPicPr>
                  </pic:nvPicPr>
                  <pic:blipFill>
                    <a:blip r:embed="rId7" cstate="print"/>
                    <a:srcRect/>
                    <a:stretch>
                      <a:fillRect/>
                    </a:stretch>
                  </pic:blipFill>
                  <pic:spPr bwMode="auto">
                    <a:xfrm>
                      <a:off x="0" y="0"/>
                      <a:ext cx="2857500" cy="1752600"/>
                    </a:xfrm>
                    <a:prstGeom prst="rect">
                      <a:avLst/>
                    </a:prstGeom>
                    <a:noFill/>
                    <a:ln w="9525">
                      <a:noFill/>
                      <a:miter lim="800000"/>
                      <a:headEnd/>
                      <a:tailEnd/>
                    </a:ln>
                  </pic:spPr>
                </pic:pic>
              </a:graphicData>
            </a:graphic>
          </wp:inline>
        </w:drawing>
      </w:r>
    </w:p>
    <w:p w:rsidR="00380FAB" w:rsidRDefault="00380FAB"/>
    <w:sectPr w:rsidR="00380FAB" w:rsidSect="00380FAB">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82A7B"/>
    <w:rsid w:val="00380FAB"/>
    <w:rsid w:val="00D82A7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80FAB"/>
  </w:style>
  <w:style w:type="paragraph" w:styleId="berschrift1">
    <w:name w:val="heading 1"/>
    <w:basedOn w:val="Standard"/>
    <w:link w:val="berschrift1Zchn"/>
    <w:uiPriority w:val="9"/>
    <w:qFormat/>
    <w:rsid w:val="00D82A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82A7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82A7B"/>
    <w:rPr>
      <w:rFonts w:ascii="Tahoma" w:hAnsi="Tahoma" w:cs="Tahoma"/>
      <w:sz w:val="16"/>
      <w:szCs w:val="16"/>
    </w:rPr>
  </w:style>
  <w:style w:type="character" w:customStyle="1" w:styleId="berschrift1Zchn">
    <w:name w:val="Überschrift 1 Zchn"/>
    <w:basedOn w:val="Absatz-Standardschriftart"/>
    <w:link w:val="berschrift1"/>
    <w:uiPriority w:val="9"/>
    <w:rsid w:val="00D82A7B"/>
    <w:rPr>
      <w:rFonts w:ascii="Times New Roman" w:eastAsia="Times New Roman" w:hAnsi="Times New Roman" w:cs="Times New Roman"/>
      <w:b/>
      <w:bCs/>
      <w:kern w:val="36"/>
      <w:sz w:val="48"/>
      <w:szCs w:val="48"/>
      <w:lang w:eastAsia="de-DE"/>
    </w:rPr>
  </w:style>
</w:styles>
</file>

<file path=word/webSettings.xml><?xml version="1.0" encoding="utf-8"?>
<w:webSettings xmlns:r="http://schemas.openxmlformats.org/officeDocument/2006/relationships" xmlns:w="http://schemas.openxmlformats.org/wordprocessingml/2006/main">
  <w:divs>
    <w:div w:id="138058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gif"/><Relationship Id="rId5" Type="http://schemas.openxmlformats.org/officeDocument/2006/relationships/image" Target="media/image2.gif"/><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3311</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Hirsch</dc:creator>
  <cp:lastModifiedBy>Hirsch</cp:lastModifiedBy>
  <cp:revision>1</cp:revision>
  <dcterms:created xsi:type="dcterms:W3CDTF">2011-05-26T07:18:00Z</dcterms:created>
  <dcterms:modified xsi:type="dcterms:W3CDTF">2011-05-26T07:19:00Z</dcterms:modified>
</cp:coreProperties>
</file>